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3F7C81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09.07.2019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211-ИЛ/ЛНК-107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3F7C81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"Научно-исследовательский производственный центр "НефтеГазСервис"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3F7C8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"НИПЦ "НефтеГазСервис"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3F7C8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443063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Ставропольская, д. 45, ком.18 (319а)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3F7C8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3F7C8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3F7C8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7C81" w:rsidTr="00B50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Акционерное общество "Научно-Исследовательский Центр "ТЕХНОПРОГРЕСС"</w:t>
            </w:r>
          </w:p>
          <w:p w:rsidR="003F7C81" w:rsidRDefault="003F7C81" w:rsidP="00B508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7C81" w:rsidRDefault="003F7C81" w:rsidP="00B508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"НИЦ "ТЕХНОПРОГРЕСС"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109548, Российская Федерация, г. Москва, Проектируемый проезд № 4062, д.6, строение 16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600009, Российская Федерация, г. Владимир, ул. Полины Осипенко, д. 66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7C81" w:rsidRDefault="003F7C81" w:rsidP="00B508E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7C81" w:rsidTr="00B508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Акционерное общество "Красноярская теплотранспортная компания"</w:t>
            </w:r>
          </w:p>
          <w:p w:rsidR="003F7C81" w:rsidRDefault="003F7C81" w:rsidP="00B508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7C81" w:rsidRDefault="003F7C81" w:rsidP="00B508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"Красноярская теплотранспортная компания"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660021, Российская Федерация, Красноярский край, г. Красноярск, ул. Бограда, д. 144А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"РТС-НК"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660004, Российская Федерация, Красноярский край,  г. Красноярск, улица Бограда, д. 144а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F7C81" w:rsidRDefault="003F7C81" w:rsidP="00B508E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7C81" w:rsidRDefault="003F7C81" w:rsidP="00B508E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3F7C8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"Научно-исследовательский производственный центр "НефтеГазСервис"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3F7C8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"НИПЦ "НефтеГазСервис"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3.3 Канатные дороги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 Фуникулеры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 Эскалаторы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8.7 Оборудование аммиачных холодильных </w:t>
            </w:r>
            <w:r>
              <w:rPr>
                <w:sz w:val="24"/>
                <w:lang w:val="en-US"/>
              </w:rPr>
              <w:lastRenderedPageBreak/>
              <w:t>установок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771F83" w:rsidRDefault="00771F83" w:rsidP="003F7C8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объектов котлонадзора (п.1); систем газоснабжения (газораспределения) (п.2); подъемных сооружений (п.3); зданий и сооружений (п.11).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6. Проникающими веществами: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объектов котлонадзора (пп.1.2, 1.5); систем газоснабжения (газораспределения) (п. 2.1.2); подъемных сооружений (п.3.1-3.10); оборудования взрывопожароопасных и химически опасных производств (пп.8.1-8.12); зданий и сооружений (пп. 11.1-11.3).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кроме объектов котлонадзора (п.1.5); систем газоснабжения (газораспределения) (п. 2.1.2);подъемных сооружений (пп.3.3-3.6, 3.8-3.10); оборудования нефтяной и газовой промышленности (п. 6.3); оборудования взрывопожароопасных и </w:t>
            </w:r>
            <w:r>
              <w:rPr>
                <w:sz w:val="24"/>
                <w:lang w:val="en-US"/>
              </w:rPr>
              <w:lastRenderedPageBreak/>
              <w:t>химически опасных производств (пп.8.1-8.7, 8.9-8.12); зданий и сооружений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Default="00771F83" w:rsidP="003F7C8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3F7C8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3F7C81">
            <w:pPr>
              <w:rPr>
                <w:sz w:val="24"/>
              </w:rPr>
            </w:pPr>
          </w:p>
        </w:tc>
      </w:tr>
      <w:tr w:rsidR="003F7C81" w:rsidTr="00B508E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3F7C81" w:rsidRDefault="003F7C81" w:rsidP="00B508E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Акционерное общество "Научно-Исследовательский Центр "ТЕХНОПРОГРЕСС"</w:t>
            </w:r>
          </w:p>
          <w:p w:rsidR="003F7C81" w:rsidRDefault="003F7C81" w:rsidP="00B508E9">
            <w:pPr>
              <w:pStyle w:val="a7"/>
              <w:rPr>
                <w:sz w:val="24"/>
                <w:lang w:val="en-US"/>
              </w:rPr>
            </w:pPr>
          </w:p>
          <w:p w:rsidR="003F7C81" w:rsidRDefault="003F7C81" w:rsidP="00B508E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"НИЦ "ТЕХНОПРОГРЕСС"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3F7C81" w:rsidRDefault="003F7C81" w:rsidP="00B508E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3.2 Подъемники (вышки)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 Фуникулеры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 Эскалаторы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 Объекты горнорудной промышленности: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 Шахтные подъемные машины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 Горно-транспортное и горно-обогатительное оборудование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 Объекты угольной промышленности: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 Шахтные подъемные машины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 Вентиляторы главного проветривания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 Горно-транспортное и углеобогатительное оборудование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 Оборудование металлургической промышленности: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7.1 Металлоконструкции технических устройств, </w:t>
            </w:r>
            <w:r>
              <w:rPr>
                <w:sz w:val="24"/>
                <w:lang w:val="en-US"/>
              </w:rPr>
              <w:lastRenderedPageBreak/>
              <w:t>зданий и сооружений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 Газопроводы технологических газов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 Цапфы чугуновозов, стальковшей, металлоразливочных ковшей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 Объекты железнодорожного транспорта: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9.1 Транспортные средства (цистерны, контейнеры), тара, упаковка, предназначенные для транспортирования опасных веществ (кроме </w:t>
            </w:r>
            <w:r>
              <w:rPr>
                <w:sz w:val="24"/>
                <w:lang w:val="en-US"/>
              </w:rPr>
              <w:lastRenderedPageBreak/>
              <w:t>перевозки сжиженных токсичных газов)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 Подъездные пути необщего пользования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3F7C81" w:rsidRDefault="003F7C81" w:rsidP="00B508E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только объекты котлонадзора (п.1), системы газоснабжения </w:t>
            </w:r>
            <w:r>
              <w:rPr>
                <w:sz w:val="24"/>
                <w:lang w:val="en-US"/>
              </w:rPr>
              <w:lastRenderedPageBreak/>
              <w:t>(газораспределения) (п.2), оборудования нефтяной и газовой промышленности (п.6), оборудование взрывопожароопасных и химически опасных производств (п.8)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системы газоснабжения (газораспределения) (п.2), оборудования нефтяной и газовой промышленности (п.6)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3F7C81" w:rsidRDefault="003F7C81" w:rsidP="00B508E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3F7C81" w:rsidRDefault="003F7C81" w:rsidP="003F7C81">
            <w:pPr>
              <w:rPr>
                <w:sz w:val="24"/>
              </w:rPr>
            </w:pPr>
          </w:p>
        </w:tc>
      </w:tr>
      <w:tr w:rsidR="003F7C81" w:rsidTr="00B508E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3F7C81" w:rsidRDefault="003F7C81" w:rsidP="00B508E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Акционерное общество "Красноярская теплотранспортная компания"</w:t>
            </w:r>
          </w:p>
          <w:p w:rsidR="003F7C81" w:rsidRDefault="003F7C81" w:rsidP="00B508E9">
            <w:pPr>
              <w:pStyle w:val="a7"/>
              <w:rPr>
                <w:sz w:val="24"/>
                <w:lang w:val="en-US"/>
              </w:rPr>
            </w:pPr>
          </w:p>
          <w:p w:rsidR="003F7C81" w:rsidRDefault="003F7C81" w:rsidP="00B508E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"Красноярская теплотранспортная компания"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3F7C81" w:rsidRDefault="003F7C81" w:rsidP="00B508E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3F7C81" w:rsidRDefault="003F7C81" w:rsidP="00B508E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3F7C81" w:rsidRDefault="003F7C81" w:rsidP="003F7C8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3F7C81" w:rsidRDefault="003F7C81" w:rsidP="00B508E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F7C81" w:rsidRDefault="003F7C81" w:rsidP="003F7C8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3F7C81" w:rsidRDefault="003F7C81" w:rsidP="003F7C81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F7C81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3F7C81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C1D" w:rsidRDefault="00490C1D">
      <w:r>
        <w:separator/>
      </w:r>
    </w:p>
  </w:endnote>
  <w:endnote w:type="continuationSeparator" w:id="1">
    <w:p w:rsidR="00490C1D" w:rsidRDefault="0049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C1D" w:rsidRDefault="00490C1D">
      <w:r>
        <w:separator/>
      </w:r>
    </w:p>
  </w:footnote>
  <w:footnote w:type="continuationSeparator" w:id="1">
    <w:p w:rsidR="00490C1D" w:rsidRDefault="00490C1D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7C81">
      <w:rPr>
        <w:rStyle w:val="a8"/>
        <w:noProof/>
      </w:rPr>
      <w:t>7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7C81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7C8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7C81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C240ADAA"/>
    <w:lvl w:ilvl="0" w:tplc="EB1C32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080732">
      <w:numFmt w:val="none"/>
      <w:lvlText w:val=""/>
      <w:lvlJc w:val="left"/>
      <w:pPr>
        <w:tabs>
          <w:tab w:val="num" w:pos="360"/>
        </w:tabs>
      </w:pPr>
    </w:lvl>
    <w:lvl w:ilvl="2" w:tplc="729C3CC2">
      <w:numFmt w:val="none"/>
      <w:lvlText w:val=""/>
      <w:lvlJc w:val="left"/>
      <w:pPr>
        <w:tabs>
          <w:tab w:val="num" w:pos="360"/>
        </w:tabs>
      </w:pPr>
    </w:lvl>
    <w:lvl w:ilvl="3" w:tplc="29760956">
      <w:numFmt w:val="none"/>
      <w:lvlText w:val=""/>
      <w:lvlJc w:val="left"/>
      <w:pPr>
        <w:tabs>
          <w:tab w:val="num" w:pos="360"/>
        </w:tabs>
      </w:pPr>
    </w:lvl>
    <w:lvl w:ilvl="4" w:tplc="8C840C02">
      <w:numFmt w:val="none"/>
      <w:lvlText w:val=""/>
      <w:lvlJc w:val="left"/>
      <w:pPr>
        <w:tabs>
          <w:tab w:val="num" w:pos="360"/>
        </w:tabs>
      </w:pPr>
    </w:lvl>
    <w:lvl w:ilvl="5" w:tplc="0D609910">
      <w:numFmt w:val="none"/>
      <w:lvlText w:val=""/>
      <w:lvlJc w:val="left"/>
      <w:pPr>
        <w:tabs>
          <w:tab w:val="num" w:pos="360"/>
        </w:tabs>
      </w:pPr>
    </w:lvl>
    <w:lvl w:ilvl="6" w:tplc="8034D71E">
      <w:numFmt w:val="none"/>
      <w:lvlText w:val=""/>
      <w:lvlJc w:val="left"/>
      <w:pPr>
        <w:tabs>
          <w:tab w:val="num" w:pos="360"/>
        </w:tabs>
      </w:pPr>
    </w:lvl>
    <w:lvl w:ilvl="7" w:tplc="5A0035AA">
      <w:numFmt w:val="none"/>
      <w:lvlText w:val=""/>
      <w:lvlJc w:val="left"/>
      <w:pPr>
        <w:tabs>
          <w:tab w:val="num" w:pos="360"/>
        </w:tabs>
      </w:pPr>
    </w:lvl>
    <w:lvl w:ilvl="8" w:tplc="34E8237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23584890"/>
    <w:lvl w:ilvl="0" w:tplc="15E8AA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5CF100">
      <w:numFmt w:val="none"/>
      <w:lvlText w:val=""/>
      <w:lvlJc w:val="left"/>
      <w:pPr>
        <w:tabs>
          <w:tab w:val="num" w:pos="360"/>
        </w:tabs>
      </w:pPr>
    </w:lvl>
    <w:lvl w:ilvl="2" w:tplc="28FCD93C">
      <w:numFmt w:val="none"/>
      <w:lvlText w:val=""/>
      <w:lvlJc w:val="left"/>
      <w:pPr>
        <w:tabs>
          <w:tab w:val="num" w:pos="360"/>
        </w:tabs>
      </w:pPr>
    </w:lvl>
    <w:lvl w:ilvl="3" w:tplc="5A76C868">
      <w:numFmt w:val="none"/>
      <w:lvlText w:val=""/>
      <w:lvlJc w:val="left"/>
      <w:pPr>
        <w:tabs>
          <w:tab w:val="num" w:pos="360"/>
        </w:tabs>
      </w:pPr>
    </w:lvl>
    <w:lvl w:ilvl="4" w:tplc="F8FEACA0">
      <w:numFmt w:val="none"/>
      <w:lvlText w:val=""/>
      <w:lvlJc w:val="left"/>
      <w:pPr>
        <w:tabs>
          <w:tab w:val="num" w:pos="360"/>
        </w:tabs>
      </w:pPr>
    </w:lvl>
    <w:lvl w:ilvl="5" w:tplc="1CF2E030">
      <w:numFmt w:val="none"/>
      <w:lvlText w:val=""/>
      <w:lvlJc w:val="left"/>
      <w:pPr>
        <w:tabs>
          <w:tab w:val="num" w:pos="360"/>
        </w:tabs>
      </w:pPr>
    </w:lvl>
    <w:lvl w:ilvl="6" w:tplc="32764DFC">
      <w:numFmt w:val="none"/>
      <w:lvlText w:val=""/>
      <w:lvlJc w:val="left"/>
      <w:pPr>
        <w:tabs>
          <w:tab w:val="num" w:pos="360"/>
        </w:tabs>
      </w:pPr>
    </w:lvl>
    <w:lvl w:ilvl="7" w:tplc="2A2AE89E">
      <w:numFmt w:val="none"/>
      <w:lvlText w:val=""/>
      <w:lvlJc w:val="left"/>
      <w:pPr>
        <w:tabs>
          <w:tab w:val="num" w:pos="360"/>
        </w:tabs>
      </w:pPr>
    </w:lvl>
    <w:lvl w:ilvl="8" w:tplc="9CCCEA8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3F7C81"/>
    <w:rsid w:val="004877BF"/>
    <w:rsid w:val="00490C1D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2019-07-09T10:23:00Z</dcterms:created>
  <dcterms:modified xsi:type="dcterms:W3CDTF">2019-07-09T10:26:00Z</dcterms:modified>
</cp:coreProperties>
</file>