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761EEC">
      <w:pPr>
        <w:tabs>
          <w:tab w:val="left" w:pos="10915"/>
          <w:tab w:val="left" w:pos="12049"/>
        </w:tabs>
      </w:pPr>
      <w:r>
        <w:t>09.07.2019</w:t>
      </w:r>
      <w:r w:rsidR="002508E7">
        <w:tab/>
        <w:t>№ СДА-КА-</w:t>
      </w:r>
      <w:r>
        <w:t>211-ИЛ/АЛ-061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2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761E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Муниципальное унитарное предприятие Каширского муниципального района  "Производственно-технический комплекс"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761E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МУП "ПТК"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761E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142900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Московская обл., г. Кашира, ул. Карла Маркса, д. 23</w:t>
            </w:r>
          </w:p>
        </w:tc>
        <w:tc>
          <w:tcPr>
            <w:tcW w:w="2514" w:type="dxa"/>
          </w:tcPr>
          <w:p w:rsidR="002508E7" w:rsidRDefault="00761EEC">
            <w:pPr>
              <w:tabs>
                <w:tab w:val="left" w:pos="12049"/>
              </w:tabs>
            </w:pPr>
            <w:r>
              <w:t>ООО "КОНУС"</w:t>
            </w:r>
          </w:p>
        </w:tc>
        <w:tc>
          <w:tcPr>
            <w:tcW w:w="2418" w:type="dxa"/>
          </w:tcPr>
          <w:p w:rsidR="002508E7" w:rsidRDefault="00761EEC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125993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3240" w:type="dxa"/>
          </w:tcPr>
          <w:p w:rsidR="002508E7" w:rsidRDefault="00761EEC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761EEC">
            <w:pPr>
              <w:tabs>
                <w:tab w:val="left" w:pos="12049"/>
              </w:tabs>
              <w:rPr>
                <w:lang w:val="en-US"/>
              </w:rPr>
            </w:pPr>
            <w:bookmarkStart w:id="0" w:name="BeginOblTable"/>
            <w:bookmarkEnd w:id="0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Муниципальное унитарное предприятие Каширского муниципального района  "Производственно-технический комплекс"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761EEC">
            <w:pPr>
              <w:tabs>
                <w:tab w:val="left" w:pos="12049"/>
              </w:tabs>
              <w:rPr>
                <w:noProof/>
              </w:rPr>
            </w:pPr>
            <w:r>
              <w:t>МУП "ПТК"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761EE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761EEC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Вода, водные объекты, экосистемы водоохранных зон (вода сточная, природная (поверхностная и подземная), питьевая, вода глубокой очистки (дистиллированная и др.)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Электрохимические методы анализа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2.3.1.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Потенциометрические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761EEC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761EEC" w:rsidRDefault="00761EEC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761EEC" w:rsidRDefault="00761EEC" w:rsidP="00324AF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Органолептические (в т.ч. визуальные) методы анализа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1" w:name="ProtBottom"/>
      <w:bookmarkEnd w:id="1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761EEC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761EEC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7"/>
      <w:headerReference w:type="first" r:id="rId8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7A5" w:rsidRDefault="002E57A5">
      <w:r>
        <w:separator/>
      </w:r>
    </w:p>
  </w:endnote>
  <w:endnote w:type="continuationSeparator" w:id="1">
    <w:p w:rsidR="002E57A5" w:rsidRDefault="002E5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7A5" w:rsidRDefault="002E57A5">
      <w:r>
        <w:separator/>
      </w:r>
    </w:p>
  </w:footnote>
  <w:footnote w:type="continuationSeparator" w:id="1">
    <w:p w:rsidR="002E57A5" w:rsidRDefault="002E57A5">
      <w:r>
        <w:continuationSeparator/>
      </w:r>
    </w:p>
  </w:footnote>
  <w:footnote w:id="2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61EEC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61EEC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761EEC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761EEC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0D0"/>
    <w:rsid w:val="001F6853"/>
    <w:rsid w:val="002508E7"/>
    <w:rsid w:val="002E57A5"/>
    <w:rsid w:val="00334971"/>
    <w:rsid w:val="00413E52"/>
    <w:rsid w:val="004414A6"/>
    <w:rsid w:val="006A10D0"/>
    <w:rsid w:val="00761EEC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1601-01-01T00:00:00Z</cp:lastPrinted>
  <dcterms:created xsi:type="dcterms:W3CDTF">2019-07-09T12:17:00Z</dcterms:created>
  <dcterms:modified xsi:type="dcterms:W3CDTF">2019-07-09T12:18:00Z</dcterms:modified>
</cp:coreProperties>
</file>